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315" w:rsidRPr="00474315" w:rsidRDefault="00474315" w:rsidP="00474315">
      <w:pPr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К</w:t>
      </w:r>
      <w:r w:rsidRPr="00474315">
        <w:rPr>
          <w:rFonts w:ascii="Times New Roman" w:hAnsi="Times New Roman" w:cs="Times New Roman"/>
          <w:i w:val="0"/>
          <w:sz w:val="24"/>
          <w:szCs w:val="24"/>
        </w:rPr>
        <w:t>АЛЕНДАРНО – ТЕМАТИЧЕСКОЕ ПЛАНИРОВАНИЕ ОБРАЗОВАТЕЛЬНОЙ ОБЛАСТИ «МУЗЫКА</w:t>
      </w:r>
      <w:r w:rsidR="00F00EF7">
        <w:rPr>
          <w:rFonts w:ascii="Times New Roman" w:hAnsi="Times New Roman" w:cs="Times New Roman"/>
          <w:i w:val="0"/>
          <w:sz w:val="24"/>
          <w:szCs w:val="24"/>
        </w:rPr>
        <w:t>»</w:t>
      </w:r>
    </w:p>
    <w:tbl>
      <w:tblPr>
        <w:tblStyle w:val="af4"/>
        <w:tblW w:w="14992" w:type="dxa"/>
        <w:tblLook w:val="04A0" w:firstRow="1" w:lastRow="0" w:firstColumn="1" w:lastColumn="0" w:noHBand="0" w:noVBand="1"/>
      </w:tblPr>
      <w:tblGrid>
        <w:gridCol w:w="1915"/>
        <w:gridCol w:w="7634"/>
        <w:gridCol w:w="1952"/>
        <w:gridCol w:w="12"/>
        <w:gridCol w:w="1417"/>
        <w:gridCol w:w="2062"/>
      </w:tblGrid>
      <w:tr w:rsidR="00474315" w:rsidTr="00EF2A1C">
        <w:tc>
          <w:tcPr>
            <w:tcW w:w="1916" w:type="dxa"/>
          </w:tcPr>
          <w:p w:rsidR="00474315" w:rsidRPr="00474315" w:rsidRDefault="00474315" w:rsidP="004743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</w:t>
            </w:r>
          </w:p>
        </w:tc>
        <w:tc>
          <w:tcPr>
            <w:tcW w:w="7637" w:type="dxa"/>
          </w:tcPr>
          <w:p w:rsidR="00474315" w:rsidRPr="00474315" w:rsidRDefault="00474315" w:rsidP="004743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Развёрнутое содержание работы</w:t>
            </w:r>
          </w:p>
        </w:tc>
        <w:tc>
          <w:tcPr>
            <w:tcW w:w="1964" w:type="dxa"/>
            <w:gridSpan w:val="2"/>
          </w:tcPr>
          <w:p w:rsidR="00474315" w:rsidRPr="00474315" w:rsidRDefault="00474315" w:rsidP="004743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Временной период</w:t>
            </w:r>
          </w:p>
        </w:tc>
        <w:tc>
          <w:tcPr>
            <w:tcW w:w="1417" w:type="dxa"/>
          </w:tcPr>
          <w:p w:rsidR="00474315" w:rsidRPr="00474315" w:rsidRDefault="00474315" w:rsidP="004743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Количество занятий</w:t>
            </w:r>
          </w:p>
        </w:tc>
        <w:tc>
          <w:tcPr>
            <w:tcW w:w="2058" w:type="dxa"/>
          </w:tcPr>
          <w:p w:rsidR="00474315" w:rsidRPr="00474315" w:rsidRDefault="00474315" w:rsidP="00474315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Итоговое мероприятие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Детский сад</w:t>
            </w:r>
          </w:p>
          <w:p w:rsidR="00DD2D4C" w:rsidRPr="00474315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День Знаний</w:t>
            </w:r>
          </w:p>
        </w:tc>
        <w:tc>
          <w:tcPr>
            <w:tcW w:w="7637" w:type="dxa"/>
          </w:tcPr>
          <w:p w:rsidR="00DD2D4C" w:rsidRPr="009F495A" w:rsidRDefault="00DD2D4C" w:rsidP="003216D6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F495A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Вызвать у детей радость от возвращения в детский сад. Знакомить детей с музыкой о детском саде, игрушках</w:t>
            </w:r>
            <w:r w:rsidR="00655DE4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, сказочных героях</w:t>
            </w:r>
            <w:r w:rsidRPr="009F495A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. Формировать дружеские, доброжелательные отношения между детьми в музыкально – ритмической деятельности. Формировать певческую посадку.</w:t>
            </w:r>
            <w:r w:rsidR="009F495A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Развивать вокально – хоровые навыки. Расширять словарный запас  при анализе музыкальных произведений.</w:t>
            </w:r>
            <w:r w:rsidR="00EB7BF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Части музыкального произведения. Выразительные средства (темп,</w:t>
            </w:r>
            <w:r w:rsidR="004B2FDA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ритм,</w:t>
            </w:r>
            <w:r w:rsidR="00EB7BF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динамика, мелодия).</w:t>
            </w:r>
            <w:r w:rsidR="009F495A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Знакомить с творчеством композито</w:t>
            </w:r>
            <w:r w:rsidR="00AF19F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ров – классиков и современности, народной музыкой.</w:t>
            </w:r>
            <w:r w:rsidR="001476EB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  </w:t>
            </w:r>
            <w:r w:rsidR="00B66E7A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Воспитание культуры поведения при посещении массовых праздничных мероприятий </w:t>
            </w:r>
            <w:r w:rsidR="001476EB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(в течение всего года)</w:t>
            </w:r>
            <w:r w:rsidR="00B66E7A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964" w:type="dxa"/>
            <w:gridSpan w:val="2"/>
          </w:tcPr>
          <w:p w:rsidR="00DD2D4C" w:rsidRPr="00DD2D4C" w:rsidRDefault="00DD2D4C" w:rsidP="00DD2D4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 –я неделя сентября</w:t>
            </w:r>
          </w:p>
        </w:tc>
        <w:tc>
          <w:tcPr>
            <w:tcW w:w="1417" w:type="dxa"/>
          </w:tcPr>
          <w:p w:rsidR="00DD2D4C" w:rsidRPr="00DD2D4C" w:rsidRDefault="00DD2D4C" w:rsidP="00DD2D4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:rsidR="00DD2D4C" w:rsidRPr="00DD2D4C" w:rsidRDefault="00DD2D4C" w:rsidP="007B3CF9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Праздник, посвящённый</w:t>
            </w:r>
            <w:r w:rsidR="00B66E7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встрече с детским садом и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Дню знаний</w:t>
            </w:r>
            <w:r w:rsidR="00B66E7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(все группы)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  <w:tr w:rsidR="00DD2D4C" w:rsidTr="00EF2A1C">
        <w:tc>
          <w:tcPr>
            <w:tcW w:w="1916" w:type="dxa"/>
          </w:tcPr>
          <w:p w:rsidR="00DD2D4C" w:rsidRPr="00474315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Осенины</w:t>
            </w:r>
            <w:proofErr w:type="spellEnd"/>
          </w:p>
        </w:tc>
        <w:tc>
          <w:tcPr>
            <w:tcW w:w="7637" w:type="dxa"/>
          </w:tcPr>
          <w:p w:rsidR="00DD2D4C" w:rsidRPr="009F495A" w:rsidRDefault="009F495A" w:rsidP="009F495A">
            <w:pPr>
              <w:pStyle w:val="Style72"/>
              <w:spacing w:line="240" w:lineRule="auto"/>
              <w:jc w:val="both"/>
              <w:rPr>
                <w:rFonts w:ascii="Times New Roman" w:eastAsiaTheme="majorEastAsia" w:hAnsi="Times New Roman" w:cs="Times New Roman"/>
              </w:rPr>
            </w:pPr>
            <w:r w:rsidRPr="009F495A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Расширять представления детей об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осени посредством восприятия и исполнения музыки об этом времени года: осенней природе, труде людей осенью,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осеннем урожае,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поведении лесных зверей и птиц в осеннее время.</w:t>
            </w:r>
            <w:r w:rsidRPr="009F495A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Воспитывать бережное отношение </w:t>
            </w:r>
            <w:r w:rsidRPr="009F495A">
              <w:rPr>
                <w:rStyle w:val="FontStyle250"/>
                <w:rFonts w:ascii="Times New Roman" w:eastAsiaTheme="majorEastAsia" w:hAnsi="Times New Roman" w:cs="Times New Roman"/>
                <w:i w:val="0"/>
                <w:sz w:val="24"/>
                <w:szCs w:val="24"/>
              </w:rPr>
              <w:t>к</w:t>
            </w:r>
            <w:r w:rsidRPr="009F495A">
              <w:rPr>
                <w:rStyle w:val="FontStyle250"/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природе чер</w:t>
            </w:r>
            <w:r w:rsidR="004F7C21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ез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восприятие музыкальных произведений об осеннем времени года,</w:t>
            </w:r>
            <w:r w:rsidR="004F7C21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исполнение песен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на осеннюю тематику</w:t>
            </w:r>
            <w:r w:rsidR="004F7C21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, ритмическую деятельность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(игры, пляски, хороводы)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. Расширять словарный запас при анализе музыкальных произведений.</w:t>
            </w:r>
            <w:r w:rsidR="004F7C21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="00EB7BF3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Части музыкального произведения (вступление, заключение, запев, припев). </w:t>
            </w:r>
            <w:r w:rsidR="004F7C21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Развитие вокально – хоровых навыков, 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навыков </w:t>
            </w:r>
            <w:r w:rsidR="004F7C21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музыкально – ритмических движений.</w:t>
            </w:r>
            <w:r w:rsidR="001476EB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76EB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="001476EB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  <w:r w:rsidR="004B2FDA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Стимулировать СМД. Игры в «конце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рт», «оркестр». </w:t>
            </w:r>
            <w:r w:rsidR="00655DE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Использование музыки в режимных моментах</w:t>
            </w:r>
            <w:r w:rsidR="00655DE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(в течение года).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2 – 4 неделя сентября</w:t>
            </w:r>
          </w:p>
        </w:tc>
        <w:tc>
          <w:tcPr>
            <w:tcW w:w="1417" w:type="dxa"/>
          </w:tcPr>
          <w:p w:rsidR="00DD2D4C" w:rsidRPr="008D7BF0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  <w:r w:rsidR="008D7BF0"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58" w:type="dxa"/>
          </w:tcPr>
          <w:p w:rsidR="00DD2D4C" w:rsidRPr="00672D12" w:rsidRDefault="00672D12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Осенние утренники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во всех группах</w:t>
            </w:r>
          </w:p>
        </w:tc>
      </w:tr>
      <w:tr w:rsidR="00DD2D4C" w:rsidTr="00B66E7A">
        <w:trPr>
          <w:trHeight w:val="273"/>
        </w:trPr>
        <w:tc>
          <w:tcPr>
            <w:tcW w:w="1916" w:type="dxa"/>
          </w:tcPr>
          <w:p w:rsidR="00DD2D4C" w:rsidRPr="007A3668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Я в мире людей</w:t>
            </w:r>
          </w:p>
        </w:tc>
        <w:tc>
          <w:tcPr>
            <w:tcW w:w="7637" w:type="dxa"/>
          </w:tcPr>
          <w:p w:rsidR="004F7C21" w:rsidRPr="004F7C21" w:rsidRDefault="004F7C21" w:rsidP="004F7C21">
            <w:pPr>
              <w:pStyle w:val="Style72"/>
              <w:widowControl/>
              <w:spacing w:line="240" w:lineRule="auto"/>
              <w:jc w:val="both"/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4F7C21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Расширять представления детей о своей семье.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Знакомить с музыкой, рассказывающей о близких людях, семье. </w:t>
            </w:r>
            <w:r w:rsidR="00912E09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Позн</w:t>
            </w:r>
            <w:r w:rsidR="00672D12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акомить с музыкальным искусством народов мира</w:t>
            </w:r>
            <w:r w:rsidR="00912E09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, звучанием музыкальных инструментов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 w:rsidR="00EB7BF3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(фортепиано, скрипка</w:t>
            </w:r>
            <w:r w:rsidR="0075500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, виолончель и др.</w:t>
            </w:r>
            <w:r w:rsidR="00EB7BF3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). 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Воспитывать эмоциональную отзывчивость на характер музыки, передающей разные человеческие чувства (радость, грусть, печаль, покой, умиротворение и т. д.)</w:t>
            </w:r>
            <w:r w:rsidR="00912E09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. </w:t>
            </w:r>
            <w:r w:rsidR="00EB7BF3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Жанр </w:t>
            </w:r>
            <w:r w:rsidR="00EB7BF3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lastRenderedPageBreak/>
              <w:t xml:space="preserve">произведения (песня, танец, марш). 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Продолжать развивать вокально – хоровые навыки, му</w:t>
            </w:r>
            <w:r w:rsidR="00655DE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зыкально – ритмические  навыки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в различных плясках, хороводах, играх. Развивать коммуникативные кач</w:t>
            </w:r>
            <w:r w:rsidR="00F615E3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ества: общительность, </w:t>
            </w:r>
            <w:r w:rsidR="0093034F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дружелюбие, отзывчивость, терпимость</w:t>
            </w:r>
            <w:r w:rsidR="0075500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, доброжелательность</w:t>
            </w:r>
            <w:r w:rsidR="0093034F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  <w:r w:rsidR="00F615E3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Музыкальные жанры. Музыкальные профессии.</w:t>
            </w:r>
            <w:r w:rsidR="004B2FDA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Настольные и подвижные музыкально – дид</w:t>
            </w:r>
            <w:r w:rsidR="00655DE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актические игры в СМД (в течение</w:t>
            </w:r>
            <w:r w:rsidR="004B2FDA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года)</w:t>
            </w:r>
            <w:r w:rsidR="00655DE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  <w:r w:rsidR="0075500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5500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="0075500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в ансамбле. Использование полученных навыков в СМД. Вклю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чение музыки</w:t>
            </w:r>
            <w:r w:rsidR="00755004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в режимные моменты (утренняя зарядка, умывание, прогулка)</w:t>
            </w:r>
            <w:r w:rsidR="00AF19F7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</w:p>
          <w:p w:rsidR="004F7C21" w:rsidRPr="004F7C21" w:rsidRDefault="004F7C21" w:rsidP="004F7C21">
            <w:pPr>
              <w:pStyle w:val="Style72"/>
              <w:widowControl/>
              <w:spacing w:line="240" w:lineRule="auto"/>
              <w:ind w:firstLine="709"/>
              <w:jc w:val="both"/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DD2D4C" w:rsidRPr="004F7C21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 – 2 неделя октября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  <w:r w:rsidR="008D7BF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2058" w:type="dxa"/>
          </w:tcPr>
          <w:p w:rsidR="00DD2D4C" w:rsidRPr="00672D12" w:rsidRDefault="00672D12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 «Нас много на шаре земном!»</w:t>
            </w:r>
            <w:r w:rsidR="008113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(старшая группа)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Моё село, моя страна</w:t>
            </w:r>
          </w:p>
          <w:p w:rsidR="008113AB" w:rsidRDefault="008113AB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</w:p>
          <w:p w:rsidR="008113AB" w:rsidRPr="008113AB" w:rsidRDefault="008113AB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НРК</w:t>
            </w:r>
          </w:p>
        </w:tc>
        <w:tc>
          <w:tcPr>
            <w:tcW w:w="7637" w:type="dxa"/>
          </w:tcPr>
          <w:p w:rsidR="00DD2D4C" w:rsidRPr="00912E09" w:rsidRDefault="00912E09" w:rsidP="00921F63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12E09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Формировать начальные представления о родном крае, его истории и культуре. Во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спитывать любовь к родному краю посредством восприятия и исполнения музыки русских композиторов о России,</w:t>
            </w:r>
            <w:r w:rsidR="004B2FDA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исторических событиях,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природе. Продолжить знакомить детей с музыкальным искусством других народов</w:t>
            </w:r>
            <w:r w:rsidR="0093034F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России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. Поддерживать инт</w:t>
            </w:r>
            <w:r w:rsidR="00755004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ерес к музыке других народов, за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мечая её отличия от русской.</w:t>
            </w:r>
            <w:r w:rsidR="00E962B4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Развивать творческие проявления детей в разных видах музыкальной деятельности.</w:t>
            </w:r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Русские народные музыкальные инструменты (гусли, гармошка, балалайка</w:t>
            </w:r>
            <w:r w:rsidR="00AF19F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и др.</w:t>
            </w:r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3 – 4 неделя октября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DD2D4C" w:rsidRDefault="00672D12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Развлечение «Тропинка к дому»</w:t>
            </w:r>
            <w:r w:rsidR="00EF2A1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(народные промыслы)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(старшая группа)</w:t>
            </w:r>
          </w:p>
          <w:p w:rsidR="009C3A4F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9C3A4F" w:rsidRPr="00672D12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«В гостях у матрёшки» (младшая группа)</w:t>
            </w:r>
          </w:p>
        </w:tc>
      </w:tr>
      <w:tr w:rsidR="00EF2A1C" w:rsidTr="00DB07BF">
        <w:tc>
          <w:tcPr>
            <w:tcW w:w="14992" w:type="dxa"/>
            <w:gridSpan w:val="6"/>
          </w:tcPr>
          <w:p w:rsidR="00EF2A1C" w:rsidRDefault="00EF2A1C" w:rsidP="00EF2A1C">
            <w:pPr>
              <w:jc w:val="center"/>
              <w:rPr>
                <w:i w:val="0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Мониторинг</w:t>
            </w:r>
            <w:r w:rsidR="00EB7BF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образовательного процесса</w:t>
            </w:r>
            <w:r w:rsidR="00B66E7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№1</w:t>
            </w:r>
          </w:p>
        </w:tc>
      </w:tr>
      <w:tr w:rsidR="00DD2D4C" w:rsidTr="00EF2A1C">
        <w:tc>
          <w:tcPr>
            <w:tcW w:w="1916" w:type="dxa"/>
          </w:tcPr>
          <w:p w:rsidR="00DD2D4C" w:rsidRPr="0086151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7637" w:type="dxa"/>
          </w:tcPr>
          <w:p w:rsidR="00DD2D4C" w:rsidRPr="00912E09" w:rsidRDefault="00912E09" w:rsidP="00921F63">
            <w:pPr>
              <w:jc w:val="both"/>
              <w:rPr>
                <w:i w:val="0"/>
              </w:rPr>
            </w:pPr>
            <w:r w:rsidRPr="00912E09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Расширять представления детей о родной стране, о государственных праздниках; вызвать интерес к истории своей страны; воспитывать чувство гордости з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а свою страну, любви к ней</w:t>
            </w:r>
            <w:r w:rsidR="00921F6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посредством восприятия и исполнения музыки данной тематики (пение, пляска, игра, </w:t>
            </w:r>
            <w:proofErr w:type="spellStart"/>
            <w:r w:rsidR="00921F6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музицирование</w:t>
            </w:r>
            <w:proofErr w:type="spellEnd"/>
            <w:r w:rsidR="00921F6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  <w:r w:rsidR="00087E2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. Познакомить с Гимном России.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EB7BF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Симфонический оркестр. Хор. Солист.</w:t>
            </w:r>
            <w:r w:rsidR="00755004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Опера. Балет (в подготовительной группе)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1 – 2 неделя ноября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DD2D4C" w:rsidRPr="00672D12" w:rsidRDefault="003A330B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 «Люблю берёзку русскую!»</w:t>
            </w:r>
            <w:r w:rsidR="008113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(старшая группа)</w:t>
            </w:r>
          </w:p>
        </w:tc>
      </w:tr>
      <w:tr w:rsidR="00DD2D4C" w:rsidTr="00EF2A1C">
        <w:tc>
          <w:tcPr>
            <w:tcW w:w="1916" w:type="dxa"/>
          </w:tcPr>
          <w:p w:rsidR="00DD2D4C" w:rsidRPr="0086151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День Матери</w:t>
            </w:r>
          </w:p>
        </w:tc>
        <w:tc>
          <w:tcPr>
            <w:tcW w:w="7637" w:type="dxa"/>
          </w:tcPr>
          <w:p w:rsidR="00DD2D4C" w:rsidRPr="00921F63" w:rsidRDefault="00921F63" w:rsidP="00921F63">
            <w:pPr>
              <w:jc w:val="both"/>
              <w:rPr>
                <w:i w:val="0"/>
                <w:sz w:val="24"/>
                <w:szCs w:val="24"/>
              </w:rPr>
            </w:pPr>
            <w:r w:rsidRPr="00921F63">
              <w:rPr>
                <w:rFonts w:ascii="Times New Roman" w:hAnsi="Times New Roman" w:cs="Times New Roman"/>
                <w:i w:val="0"/>
                <w:sz w:val="24"/>
                <w:szCs w:val="24"/>
              </w:rPr>
              <w:t>Воспитание чувства любви и уважения к матери, желания помогать ей, заботиться о ней. Поддержать традиции бережного отношения к женщине, закрепить семейные устои, особо отметить значение в нашей жизни главного человека —</w:t>
            </w:r>
            <w:r w:rsidRPr="009303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93034F">
              <w:rPr>
                <w:rFonts w:ascii="Times New Roman" w:hAnsi="Times New Roman" w:cs="Times New Roman"/>
                <w:bCs/>
                <w:i w:val="0"/>
                <w:sz w:val="24"/>
                <w:szCs w:val="24"/>
              </w:rPr>
              <w:t>Матери</w:t>
            </w:r>
            <w:r w:rsidRPr="00921F63">
              <w:rPr>
                <w:rFonts w:ascii="Times New Roman" w:hAnsi="Times New Roman" w:cs="Times New Roman"/>
              </w:rPr>
              <w:t>.</w:t>
            </w:r>
            <w:r w:rsidRPr="00921F63">
              <w:rPr>
                <w:rFonts w:ascii="Times New Roman" w:hAnsi="Times New Roman" w:cs="Times New Roman"/>
                <w:i w:val="0"/>
              </w:rPr>
              <w:t xml:space="preserve"> </w:t>
            </w:r>
            <w:r w:rsidRPr="00921F63"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Разучивание песен о маме, о любви</w:t>
            </w:r>
            <w:r w:rsidR="009303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уважении</w:t>
            </w:r>
            <w:r w:rsidRPr="00921F6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к ней.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Восприятие музыкальных произведений русских и зарубежных композиторов о женщине – матери. Разучивание</w:t>
            </w:r>
            <w:r w:rsidR="009303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4B2FDA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музыкально – ритмического материала для праздника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мам. Формировать</w:t>
            </w:r>
            <w:r w:rsidR="004B2FD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совершенствовать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навыки совместного</w:t>
            </w:r>
            <w:r w:rsidR="00655DE4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музицирования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(«Оркестр для мамочек»)</w:t>
            </w:r>
            <w:r w:rsidR="001127AD">
              <w:rPr>
                <w:rFonts w:ascii="Times New Roman" w:hAnsi="Times New Roman" w:cs="Times New Roman"/>
                <w:i w:val="0"/>
                <w:sz w:val="24"/>
                <w:szCs w:val="24"/>
              </w:rPr>
              <w:t>. Совершенствование творческих проявлений в разных видах музыкальной деятельности.</w:t>
            </w:r>
            <w:r w:rsidR="00AF19F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Использование музыки в СМД и режимных моментах.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3 – 4 неделя ноября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DD2D4C" w:rsidRPr="00672D12" w:rsidRDefault="00672D12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Утренники, посвящённые Дню матери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во всех группах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Декада коренных народов</w:t>
            </w:r>
          </w:p>
          <w:p w:rsidR="001127AD" w:rsidRDefault="001127AD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D71077" w:rsidRPr="0086151C" w:rsidRDefault="00D71077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НРК</w:t>
            </w:r>
          </w:p>
        </w:tc>
        <w:tc>
          <w:tcPr>
            <w:tcW w:w="7637" w:type="dxa"/>
          </w:tcPr>
          <w:p w:rsidR="00087E21" w:rsidRPr="00087E21" w:rsidRDefault="00087E21" w:rsidP="00985651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>Формировать интере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с к «малой Родине».  </w:t>
            </w:r>
            <w:r w:rsidRP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Воспитание патриотических чувств через ознак</w:t>
            </w:r>
            <w:r w:rsidR="004B2FDA">
              <w:rPr>
                <w:rFonts w:ascii="Times New Roman" w:hAnsi="Times New Roman" w:cs="Times New Roman"/>
                <w:i w:val="0"/>
                <w:sz w:val="24"/>
                <w:szCs w:val="24"/>
              </w:rPr>
              <w:t>омление с музыкальным искусством</w:t>
            </w:r>
            <w:r w:rsidR="00AF19F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народа</w:t>
            </w:r>
            <w:r w:rsidR="004B2FD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Коми</w:t>
            </w:r>
            <w:r w:rsidRP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  <w:p w:rsidR="00087E21" w:rsidRPr="00087E21" w:rsidRDefault="00087E21" w:rsidP="00087E21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>Прививать детям любовь к родному к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раю, природе через</w:t>
            </w:r>
            <w:r w:rsidR="004B2FD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восприятие и исполнение  музыкального (песенного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,</w:t>
            </w:r>
            <w:r w:rsidR="004B2FD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танцевального, игрового)</w:t>
            </w:r>
            <w:r w:rsidR="00ED35E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материал</w:t>
            </w:r>
            <w:r w:rsidR="004B2FDA">
              <w:rPr>
                <w:rFonts w:ascii="Times New Roman" w:hAnsi="Times New Roman" w:cs="Times New Roman"/>
                <w:i w:val="0"/>
                <w:sz w:val="24"/>
                <w:szCs w:val="24"/>
              </w:rPr>
              <w:t>а</w:t>
            </w:r>
            <w:r w:rsidR="00AF19F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="00AF19F7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коми</w:t>
            </w:r>
            <w:proofErr w:type="spellEnd"/>
            <w:r w:rsidR="00AF19F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фольклора, произведений </w:t>
            </w:r>
            <w:proofErr w:type="spellStart"/>
            <w:r w:rsidR="00AF19F7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коми</w:t>
            </w:r>
            <w:proofErr w:type="spellEnd"/>
            <w:r w:rsidR="00AF19F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композиторов.</w:t>
            </w:r>
          </w:p>
          <w:p w:rsidR="00087E21" w:rsidRPr="001A081A" w:rsidRDefault="00087E21" w:rsidP="00087E21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>Дать знания  детям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 символике Коми, позна</w:t>
            </w:r>
            <w:r w:rsidR="001A081A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комить с Гимном Республики Коми, музыкальными коллективами, композиторами и исполнителями Республики Коми.</w:t>
            </w:r>
          </w:p>
          <w:p w:rsidR="00DD2D4C" w:rsidRPr="00087E21" w:rsidRDefault="008A6C78" w:rsidP="00087E21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Познакомить с</w:t>
            </w:r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 звучанием </w:t>
            </w:r>
            <w:proofErr w:type="spellStart"/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коми</w:t>
            </w:r>
            <w:proofErr w:type="spellEnd"/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национальных музыкальных инструментов: </w:t>
            </w:r>
            <w:proofErr w:type="spellStart"/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>тотшкодчан</w:t>
            </w:r>
            <w:proofErr w:type="spellEnd"/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, </w:t>
            </w:r>
            <w:proofErr w:type="spellStart"/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>сигудок</w:t>
            </w:r>
            <w:proofErr w:type="spellEnd"/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, полян, </w:t>
            </w:r>
            <w:proofErr w:type="spellStart"/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>брунган</w:t>
            </w:r>
            <w:proofErr w:type="spellEnd"/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, </w:t>
            </w:r>
            <w:proofErr w:type="spellStart"/>
            <w:r w:rsidR="00ED35E3">
              <w:rPr>
                <w:rFonts w:ascii="Times New Roman" w:hAnsi="Times New Roman" w:cs="Times New Roman"/>
                <w:i w:val="0"/>
                <w:sz w:val="24"/>
                <w:szCs w:val="24"/>
              </w:rPr>
              <w:t>чипсан</w:t>
            </w:r>
            <w:proofErr w:type="spellEnd"/>
            <w:r w:rsidR="00ED35E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и др.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1 – 2 неделя декабря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8113AB" w:rsidRDefault="00672D12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Досуг «Мы на севере живём!»</w:t>
            </w:r>
            <w:r w:rsidR="00EF2A1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(на </w:t>
            </w:r>
            <w:proofErr w:type="spellStart"/>
            <w:r w:rsidR="00EF2A1C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коми</w:t>
            </w:r>
            <w:proofErr w:type="spellEnd"/>
            <w:r w:rsidR="00EF2A1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народном фольклоре)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во всех группах</w:t>
            </w:r>
          </w:p>
          <w:p w:rsidR="008113AB" w:rsidRPr="00672D12" w:rsidRDefault="008113AB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НРК</w:t>
            </w:r>
          </w:p>
        </w:tc>
      </w:tr>
      <w:tr w:rsidR="00DD2D4C" w:rsidTr="00EF2A1C">
        <w:tc>
          <w:tcPr>
            <w:tcW w:w="1916" w:type="dxa"/>
          </w:tcPr>
          <w:p w:rsidR="00DD2D4C" w:rsidRPr="0086151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Новый год</w:t>
            </w:r>
          </w:p>
        </w:tc>
        <w:tc>
          <w:tcPr>
            <w:tcW w:w="7637" w:type="dxa"/>
          </w:tcPr>
          <w:p w:rsidR="00EF2A1C" w:rsidRPr="00EF2A1C" w:rsidRDefault="00EF2A1C" w:rsidP="008113AB">
            <w:pPr>
              <w:pStyle w:val="Style72"/>
              <w:widowControl/>
              <w:spacing w:line="240" w:lineRule="auto"/>
              <w:jc w:val="both"/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F2A1C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Привлекать к активному разнообразному участию в подготовке к празднику и его проведении. Воспитывать чувство удовлетворения от участия в коллективной предпраздничной деятельности.</w:t>
            </w:r>
          </w:p>
          <w:p w:rsidR="00EF2A1C" w:rsidRPr="00EF2A1C" w:rsidRDefault="00EF2A1C" w:rsidP="008113AB">
            <w:pPr>
              <w:pStyle w:val="Style72"/>
              <w:widowControl/>
              <w:spacing w:line="240" w:lineRule="auto"/>
              <w:jc w:val="both"/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F2A1C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Закладывать основы праздничной культуры.</w:t>
            </w:r>
          </w:p>
          <w:p w:rsidR="00DD2D4C" w:rsidRPr="00EF2A1C" w:rsidRDefault="00EF2A1C" w:rsidP="008113AB">
            <w:pPr>
              <w:jc w:val="both"/>
              <w:rPr>
                <w:i w:val="0"/>
              </w:rPr>
            </w:pP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Вызвать эмоционально положительное   отношение к предстоящему празднику, желание активно участвовать </w:t>
            </w:r>
            <w:r w:rsidRPr="00EF2A1C">
              <w:rPr>
                <w:rStyle w:val="FontStyle252"/>
                <w:rFonts w:ascii="Times New Roman" w:hAnsi="Times New Roman" w:cs="Times New Roman"/>
                <w:i w:val="0"/>
                <w:sz w:val="24"/>
                <w:szCs w:val="24"/>
              </w:rPr>
              <w:t xml:space="preserve">в </w:t>
            </w: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его подготовке.</w:t>
            </w:r>
            <w:r w:rsidR="00D7107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Разучивание новогоднего песенного, танцевального и игрового материала. Продолжение работы над вокально – хоровыми навыками, музыкально – </w:t>
            </w:r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ритмическими навыками, </w:t>
            </w:r>
            <w:proofErr w:type="gramStart"/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совместны</w:t>
            </w:r>
            <w:r w:rsidR="00D7107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м</w:t>
            </w:r>
            <w:proofErr w:type="gramEnd"/>
            <w:r w:rsidR="00D7107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655DE4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spellStart"/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музицированием</w:t>
            </w:r>
            <w:proofErr w:type="spellEnd"/>
            <w:r w:rsidR="008513B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614096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8513B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на детских музыкальных и шумовых инструментах  («Новогодний оркестр»)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3 – 4 неделя декабря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  <w:r w:rsidR="008D7BF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2058" w:type="dxa"/>
          </w:tcPr>
          <w:p w:rsidR="00DD2D4C" w:rsidRPr="00672D12" w:rsidRDefault="00672D12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Новогодние утренники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во всех группах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Зима. Зимние народные праздники</w:t>
            </w:r>
          </w:p>
        </w:tc>
        <w:tc>
          <w:tcPr>
            <w:tcW w:w="7637" w:type="dxa"/>
          </w:tcPr>
          <w:p w:rsidR="00DD2D4C" w:rsidRPr="00EF2A1C" w:rsidRDefault="00EF2A1C" w:rsidP="00064A30">
            <w:pPr>
              <w:jc w:val="both"/>
              <w:rPr>
                <w:i w:val="0"/>
                <w:sz w:val="24"/>
                <w:szCs w:val="24"/>
              </w:rPr>
            </w:pP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Продолжа</w:t>
            </w:r>
            <w:r w:rsidR="00D7107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ть знакомить детей с зимой как </w:t>
            </w: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временем года</w:t>
            </w:r>
            <w:r w:rsidR="00D7107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через восприятие и исполнительскую деятельность. Восприятие и исполнение музыки о зиме, зимней погоде, зимних забавах. Знакомить с обычаями и традициями зимних народных праздников (Святки, Рождество)</w:t>
            </w:r>
            <w:r w:rsidR="00614096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  <w:r w:rsidR="00D7107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Восприятие и исполнение  музыки этих праздников в пении, ритмике, игровой деятельности, </w:t>
            </w:r>
            <w:proofErr w:type="spellStart"/>
            <w:r w:rsidR="00D7107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музицировании</w:t>
            </w:r>
            <w:proofErr w:type="spellEnd"/>
            <w:r w:rsidR="00D71077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. Колокольные звоны.</w:t>
            </w:r>
            <w:r w:rsidR="0007168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Колядки.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2 – 4 неделя января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2058" w:type="dxa"/>
          </w:tcPr>
          <w:p w:rsidR="00DD2D4C" w:rsidRPr="00672D12" w:rsidRDefault="003A330B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Развлеч</w:t>
            </w:r>
            <w:r w:rsidR="00655DE4">
              <w:rPr>
                <w:rFonts w:ascii="Times New Roman" w:hAnsi="Times New Roman" w:cs="Times New Roman"/>
                <w:i w:val="0"/>
                <w:sz w:val="24"/>
                <w:szCs w:val="24"/>
              </w:rPr>
              <w:t>ение   «Музыка Рождества»</w:t>
            </w:r>
            <w:r w:rsidR="008113A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(старшая группа)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Наши младшие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друзья</w:t>
            </w:r>
          </w:p>
          <w:p w:rsidR="001127AD" w:rsidRDefault="001127AD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D71077" w:rsidRDefault="00D71077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НРК</w:t>
            </w:r>
          </w:p>
        </w:tc>
        <w:tc>
          <w:tcPr>
            <w:tcW w:w="7637" w:type="dxa"/>
          </w:tcPr>
          <w:p w:rsidR="00EF2A1C" w:rsidRPr="00EF2A1C" w:rsidRDefault="001476EB" w:rsidP="008113AB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Формирование </w:t>
            </w:r>
            <w:r w:rsidR="00EF2A1C" w:rsidRPr="00EF2A1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ценностных представлений о животных как «меньших </w:t>
            </w:r>
            <w:r w:rsidR="00EF2A1C" w:rsidRPr="00EF2A1C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братьях» человека.</w:t>
            </w:r>
          </w:p>
          <w:p w:rsidR="00EF2A1C" w:rsidRPr="00EF2A1C" w:rsidRDefault="00EF2A1C" w:rsidP="008113AB">
            <w:pPr>
              <w:pStyle w:val="Style11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EF2A1C">
              <w:rPr>
                <w:rFonts w:ascii="Times New Roman" w:hAnsi="Times New Roman" w:cs="Times New Roman"/>
                <w:color w:val="000000"/>
              </w:rPr>
              <w:t xml:space="preserve">Повышения осознания детей о необходимости защиты окружающей среды, повышения активности в защите животных. </w:t>
            </w:r>
          </w:p>
          <w:p w:rsidR="00EF2A1C" w:rsidRDefault="00EF2A1C" w:rsidP="008113AB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F2A1C">
              <w:rPr>
                <w:rFonts w:ascii="Times New Roman" w:hAnsi="Times New Roman" w:cs="Times New Roman"/>
                <w:i w:val="0"/>
                <w:sz w:val="24"/>
                <w:szCs w:val="24"/>
              </w:rPr>
              <w:t>Воспитывать охранительно-бережное и действенное отношени</w:t>
            </w:r>
            <w:r w:rsidR="00D71077">
              <w:rPr>
                <w:rFonts w:ascii="Times New Roman" w:hAnsi="Times New Roman" w:cs="Times New Roman"/>
                <w:i w:val="0"/>
                <w:sz w:val="24"/>
                <w:szCs w:val="24"/>
              </w:rPr>
              <w:t>е к природе через восприятие и исполнение музыки о птицах и животных</w:t>
            </w:r>
            <w:r w:rsidR="001476EB">
              <w:rPr>
                <w:rFonts w:ascii="Times New Roman" w:hAnsi="Times New Roman" w:cs="Times New Roman"/>
                <w:i w:val="0"/>
                <w:sz w:val="24"/>
                <w:szCs w:val="24"/>
              </w:rPr>
              <w:t>, их повадках, образе жизни</w:t>
            </w:r>
            <w:r w:rsidR="00D71077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  <w:p w:rsidR="00D71077" w:rsidRPr="00EF2A1C" w:rsidRDefault="00D71077" w:rsidP="008113AB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Знакомство с музыкой </w:t>
            </w:r>
            <w:r w:rsidR="0061409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русских и </w:t>
            </w:r>
            <w:proofErr w:type="spellStart"/>
            <w:r w:rsidR="00614096"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коми</w:t>
            </w:r>
            <w:proofErr w:type="spellEnd"/>
            <w:r w:rsidR="0061409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ком</w:t>
            </w:r>
            <w:r w:rsidR="00EB7BF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позиторов о животных и птицах,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гуманном отношении к ним.</w:t>
            </w:r>
          </w:p>
          <w:p w:rsidR="00DD2D4C" w:rsidRDefault="00DD2D4C">
            <w:pPr>
              <w:rPr>
                <w:i w:val="0"/>
              </w:rPr>
            </w:pP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 xml:space="preserve">1 неделя </w:t>
            </w: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февраля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58" w:type="dxa"/>
          </w:tcPr>
          <w:p w:rsidR="00DD2D4C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Развлечения: </w:t>
            </w:r>
            <w:r w:rsidR="00672D12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«Птицы и звери – наши друзья!»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(старшая группа)</w:t>
            </w:r>
          </w:p>
          <w:p w:rsidR="009C3A4F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9C3A4F" w:rsidRPr="00672D12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«В гостях у лесных зверушек» (младшая группа)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Юный патриот</w:t>
            </w:r>
          </w:p>
        </w:tc>
        <w:tc>
          <w:tcPr>
            <w:tcW w:w="7637" w:type="dxa"/>
          </w:tcPr>
          <w:p w:rsidR="00DD2D4C" w:rsidRPr="00EF2A1C" w:rsidRDefault="00EF2A1C" w:rsidP="00064A30">
            <w:pPr>
              <w:jc w:val="both"/>
              <w:rPr>
                <w:i w:val="0"/>
              </w:rPr>
            </w:pP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Продолжать расширять представления детей о Россий</w:t>
            </w:r>
            <w:r w:rsidR="00064A3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ской армии. </w:t>
            </w: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Воспитывать в д</w:t>
            </w:r>
            <w:r w:rsidR="00064A3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ухе патриотизма, любви к Родине через восприятие и исполнение музыки о Родине, Армии, родах войск. Военные сигналы. Военные марши. Патриотическая музыка. Активное участие совместно с родителями в праздничном утреннике.</w:t>
            </w:r>
            <w:r w:rsidR="001127AD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Совершенствование вокально – хоровых и ритмических навыков, поощрять проявления творчества в разных видах деятельности (пении, ритмике, </w:t>
            </w:r>
            <w:proofErr w:type="spellStart"/>
            <w:r w:rsidR="001127AD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музицировании</w:t>
            </w:r>
            <w:proofErr w:type="spellEnd"/>
            <w:r w:rsidR="001127AD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2 – 3 неделя февраля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DD2D4C" w:rsidRPr="00672D12" w:rsidRDefault="00672D12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Утренники «Папин день»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во всех группах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Мамин праздник</w:t>
            </w:r>
          </w:p>
        </w:tc>
        <w:tc>
          <w:tcPr>
            <w:tcW w:w="7637" w:type="dxa"/>
          </w:tcPr>
          <w:p w:rsidR="00DD2D4C" w:rsidRPr="00EF2A1C" w:rsidRDefault="00064A30" w:rsidP="00064A30">
            <w:pPr>
              <w:jc w:val="both"/>
              <w:rPr>
                <w:i w:val="0"/>
              </w:rPr>
            </w:pP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Организация музыкальной деятельности </w:t>
            </w:r>
            <w:r w:rsidR="00EF2A1C"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вокруг темы семьи, любви к маме, бабушке</w:t>
            </w:r>
            <w:r w:rsidR="00614096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, девочкам</w:t>
            </w:r>
            <w:r w:rsidR="00EF2A1C"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. Воспитыват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ь уважение к воспитателям. </w:t>
            </w:r>
            <w:r w:rsidR="00EF2A1C"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Привлекать детей </w:t>
            </w:r>
            <w:r>
              <w:rPr>
                <w:rStyle w:val="FontStyle250"/>
                <w:rFonts w:ascii="Times New Roman" w:hAnsi="Times New Roman" w:cs="Times New Roman"/>
                <w:sz w:val="24"/>
                <w:szCs w:val="24"/>
              </w:rPr>
              <w:t xml:space="preserve">к подготовке утренника для  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мам, бабушек, воспитателей</w:t>
            </w:r>
            <w:r w:rsidR="00EF2A1C"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. Воспитывать бережное и чуткое отношение к самым близким людям, потребность радовать </w:t>
            </w:r>
            <w:proofErr w:type="gramStart"/>
            <w:r w:rsidR="00655DE4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своих</w:t>
            </w:r>
            <w:proofErr w:type="gramEnd"/>
            <w:r w:rsidR="00655DE4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EF2A1C"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близких добрыми делами.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Разучивание музыкального</w:t>
            </w:r>
            <w:r w:rsidR="008513B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(песенного, танцевального, игрового) 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материала по этой теме. </w:t>
            </w:r>
            <w:proofErr w:type="spellStart"/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Музицирование</w:t>
            </w:r>
            <w:proofErr w:type="spellEnd"/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(совместный с мамами шумовой оркестр)</w:t>
            </w:r>
          </w:p>
        </w:tc>
        <w:tc>
          <w:tcPr>
            <w:tcW w:w="1964" w:type="dxa"/>
            <w:gridSpan w:val="2"/>
          </w:tcPr>
          <w:p w:rsidR="007B1A1A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4 неделя февраля –</w:t>
            </w:r>
          </w:p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1 неделя марта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DD2D4C" w:rsidRPr="00672D12" w:rsidRDefault="00672D12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Утренники «Для милых мам и бабушек!»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во всех группах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Весна</w:t>
            </w:r>
          </w:p>
        </w:tc>
        <w:tc>
          <w:tcPr>
            <w:tcW w:w="7637" w:type="dxa"/>
          </w:tcPr>
          <w:p w:rsidR="00DD2D4C" w:rsidRPr="00EF2A1C" w:rsidRDefault="00EF2A1C" w:rsidP="00064A30">
            <w:pPr>
              <w:jc w:val="both"/>
              <w:rPr>
                <w:i w:val="0"/>
              </w:rPr>
            </w:pP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Формировать у детей обобщенные представления о весне как времени год</w:t>
            </w:r>
            <w:r w:rsidR="00064A3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а через восприятие и исполнительскую деятельность. Знакомить с музыкой разных композиторов о весеннем времени года, весенней природе, явлениях, традициях весенних народных праздников (Масленица</w:t>
            </w:r>
            <w:r w:rsidR="00B7130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, Вербное воскресение, Пасха</w:t>
            </w:r>
            <w:r w:rsidR="00064A3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  <w:r w:rsidR="00614096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, музыкой этих праздников</w:t>
            </w:r>
            <w:r w:rsidR="00064A3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. Знакомство с русским музыкальным фольклором (веснянки, </w:t>
            </w:r>
            <w:proofErr w:type="spellStart"/>
            <w:r w:rsidR="00064A3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заклички</w:t>
            </w:r>
            <w:proofErr w:type="spellEnd"/>
            <w:r w:rsidR="00064A3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)</w:t>
            </w:r>
            <w:r w:rsidR="0007168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. Совершенствование вокально – хоровых и ритмических навыков, творческой музыкальной </w:t>
            </w:r>
            <w:r w:rsidR="00B7130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деятельности во всех её видах.</w:t>
            </w:r>
            <w:r w:rsidR="00614096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Активизация и поощрение  СМД.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2 – 4 неделя марта</w:t>
            </w:r>
          </w:p>
        </w:tc>
        <w:tc>
          <w:tcPr>
            <w:tcW w:w="1417" w:type="dxa"/>
          </w:tcPr>
          <w:p w:rsidR="00DD2D4C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  <w:r w:rsidR="008D7BF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(+1)</w:t>
            </w:r>
          </w:p>
        </w:tc>
        <w:tc>
          <w:tcPr>
            <w:tcW w:w="2058" w:type="dxa"/>
          </w:tcPr>
          <w:p w:rsidR="009C3A4F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Развлечения:</w:t>
            </w:r>
            <w:r w:rsidR="00087E21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«Приди, весна, с радостью!»</w:t>
            </w:r>
            <w:r w:rsidR="007B3CF9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(весенние народные праздники)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  <w:p w:rsidR="009C3A4F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DD2D4C" w:rsidRPr="00087E21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«В весеннем лесу» (младшая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группа)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Быть здоровыми хотим</w:t>
            </w:r>
          </w:p>
        </w:tc>
        <w:tc>
          <w:tcPr>
            <w:tcW w:w="7637" w:type="dxa"/>
          </w:tcPr>
          <w:p w:rsidR="00DD2D4C" w:rsidRPr="00EF2A1C" w:rsidRDefault="00EF2A1C">
            <w:pPr>
              <w:rPr>
                <w:i w:val="0"/>
              </w:rPr>
            </w:pP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Расширять представления о зд</w:t>
            </w:r>
            <w:r w:rsidR="0007168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оровье и здоровом образе жизни через восприятие и исполнение музыки  </w:t>
            </w:r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о здоровом образе </w:t>
            </w:r>
            <w:r w:rsidR="001476EB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жизни, спорте, утренней зарядке, здоровых привычках.</w:t>
            </w:r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07168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614096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Использование музыки в режимных моментах (зарядка, умывание, прогулка), в других НОД (физическое воспитание).</w:t>
            </w: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1 – 2 неделя апреля</w:t>
            </w:r>
          </w:p>
        </w:tc>
        <w:tc>
          <w:tcPr>
            <w:tcW w:w="1417" w:type="dxa"/>
          </w:tcPr>
          <w:p w:rsidR="00DD2D4C" w:rsidRPr="007B1A1A" w:rsidRDefault="00C915DC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2058" w:type="dxa"/>
          </w:tcPr>
          <w:p w:rsidR="009C3A4F" w:rsidRDefault="00087E21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Развлечения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«Быть здоровыми хотим!»</w:t>
            </w:r>
            <w:r w:rsidR="00EF2A1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(старшая группа)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  <w:p w:rsidR="00DD2D4C" w:rsidRPr="00087E21" w:rsidRDefault="00087E21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Мойдодырчики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»</w:t>
            </w:r>
            <w:r w:rsidR="00EF2A1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(младшая группа)</w:t>
            </w:r>
          </w:p>
        </w:tc>
      </w:tr>
      <w:tr w:rsidR="00EF2A1C" w:rsidTr="005F1A62">
        <w:tc>
          <w:tcPr>
            <w:tcW w:w="14992" w:type="dxa"/>
            <w:gridSpan w:val="6"/>
          </w:tcPr>
          <w:p w:rsidR="00EF2A1C" w:rsidRDefault="00EF2A1C" w:rsidP="00EF2A1C">
            <w:pPr>
              <w:jc w:val="center"/>
              <w:rPr>
                <w:i w:val="0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Мониторинг</w:t>
            </w:r>
            <w:r w:rsidR="00EB7BF3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образовательного процесса</w:t>
            </w:r>
            <w:r w:rsidR="00B66E7A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№2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День Победы</w:t>
            </w:r>
          </w:p>
        </w:tc>
        <w:tc>
          <w:tcPr>
            <w:tcW w:w="7637" w:type="dxa"/>
          </w:tcPr>
          <w:p w:rsidR="00EF2A1C" w:rsidRPr="00EF2A1C" w:rsidRDefault="00EF2A1C" w:rsidP="008113AB">
            <w:pPr>
              <w:pStyle w:val="Style139"/>
              <w:widowControl/>
              <w:spacing w:line="240" w:lineRule="auto"/>
              <w:jc w:val="both"/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F2A1C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Воспитывать детей в д</w:t>
            </w:r>
            <w:r w:rsidR="00985651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ухе патриотизма, любви к Родине через восприятие и исполнение музыки о Великой Отечественной войне</w:t>
            </w:r>
            <w:r w:rsidRPr="00EF2A1C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, о победе нашей страны в войне.</w:t>
            </w:r>
          </w:p>
          <w:p w:rsidR="00985651" w:rsidRDefault="00EF2A1C" w:rsidP="008113AB">
            <w:pPr>
              <w:jc w:val="both"/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Познакомить с</w:t>
            </w:r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музыкой  памятников</w:t>
            </w: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героям Великой Отечественн</w:t>
            </w:r>
            <w:r w:rsidR="00EB7BF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ой войны (Алёша – Пловдив, Журавли, </w:t>
            </w:r>
            <w:proofErr w:type="spellStart"/>
            <w:r w:rsidR="00EB7BF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Бухенвальдский</w:t>
            </w:r>
            <w:proofErr w:type="spellEnd"/>
            <w:r w:rsidR="00EB7BF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набат</w:t>
            </w:r>
            <w:r w:rsidR="008513B0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, Хатынь</w:t>
            </w:r>
            <w:r w:rsidR="00EB7BF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).</w:t>
            </w:r>
          </w:p>
          <w:p w:rsidR="008513B0" w:rsidRDefault="00985651" w:rsidP="008113AB">
            <w:pPr>
              <w:jc w:val="both"/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Закрепление музыкального матери</w:t>
            </w:r>
            <w:r w:rsidR="001476EB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ала учебного года. </w:t>
            </w:r>
          </w:p>
          <w:p w:rsidR="00DD2D4C" w:rsidRDefault="008513B0" w:rsidP="008113AB">
            <w:pPr>
              <w:jc w:val="both"/>
              <w:rPr>
                <w:i w:val="0"/>
              </w:rPr>
            </w:pP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Совместно</w:t>
            </w:r>
            <w:r w:rsidR="001476EB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proofErr w:type="gramStart"/>
            <w:r w:rsidR="001476EB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с</w:t>
            </w:r>
            <w:r w:rsidR="00EB7BF3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о</w:t>
            </w:r>
            <w:proofErr w:type="gramEnd"/>
            <w:r w:rsidR="00985651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взрослыми составление программы отчётного концерта на сцене сельского ДК. Формирование желания доставить людям радость своим выступлением.</w:t>
            </w:r>
            <w:r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3E2CC5">
              <w:rPr>
                <w:rStyle w:val="FontStyle217"/>
                <w:rFonts w:ascii="Times New Roman" w:hAnsi="Times New Roman" w:cs="Times New Roman"/>
                <w:i w:val="0"/>
                <w:sz w:val="24"/>
                <w:szCs w:val="24"/>
              </w:rPr>
              <w:t>Воспитание культуры поведения при посещении и участии в  массовых мероприятиях.</w:t>
            </w:r>
          </w:p>
        </w:tc>
        <w:tc>
          <w:tcPr>
            <w:tcW w:w="1964" w:type="dxa"/>
            <w:gridSpan w:val="2"/>
          </w:tcPr>
          <w:p w:rsidR="007B1A1A" w:rsidRPr="007B1A1A" w:rsidRDefault="007B1A1A" w:rsidP="007B1A1A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3 – 4 неделя апреля</w:t>
            </w:r>
          </w:p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1 неделя мая</w:t>
            </w:r>
          </w:p>
        </w:tc>
        <w:tc>
          <w:tcPr>
            <w:tcW w:w="1417" w:type="dxa"/>
          </w:tcPr>
          <w:p w:rsidR="00DD2D4C" w:rsidRPr="00C915DC" w:rsidRDefault="00C915DC" w:rsidP="00C915D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2058" w:type="dxa"/>
          </w:tcPr>
          <w:p w:rsidR="00087E21" w:rsidRDefault="00087E21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Отчётный кон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церт </w:t>
            </w:r>
            <w:r w:rsidR="008113AB">
              <w:rPr>
                <w:rFonts w:ascii="Times New Roman" w:hAnsi="Times New Roman" w:cs="Times New Roman"/>
                <w:i w:val="0"/>
                <w:sz w:val="24"/>
                <w:szCs w:val="24"/>
              </w:rPr>
              <w:t>в сельском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ДК «Планета детства!»</w:t>
            </w:r>
            <w:r w:rsidR="009C3A4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(старшая и подготовительная группы)</w:t>
            </w:r>
          </w:p>
          <w:p w:rsidR="009C3A4F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9C3A4F" w:rsidRPr="00087E21" w:rsidRDefault="009C3A4F" w:rsidP="007B3CF9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Весенний праздник в младшей группе</w:t>
            </w:r>
          </w:p>
        </w:tc>
      </w:tr>
      <w:tr w:rsidR="00DD2D4C" w:rsidTr="00EF2A1C">
        <w:tc>
          <w:tcPr>
            <w:tcW w:w="1916" w:type="dxa"/>
          </w:tcPr>
          <w:p w:rsidR="00DD2D4C" w:rsidRDefault="00DD2D4C" w:rsidP="00084DE2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Безопасность глазами детей.</w:t>
            </w:r>
          </w:p>
          <w:p w:rsidR="00DD2D4C" w:rsidRDefault="00DD2D4C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Выпу</w:t>
            </w:r>
            <w:proofErr w:type="gram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ск </w:t>
            </w:r>
            <w:r w:rsidR="00084DE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в шк</w:t>
            </w:r>
            <w:proofErr w:type="gram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олу</w:t>
            </w:r>
          </w:p>
        </w:tc>
        <w:tc>
          <w:tcPr>
            <w:tcW w:w="7637" w:type="dxa"/>
          </w:tcPr>
          <w:p w:rsidR="00EF2A1C" w:rsidRPr="00EF2A1C" w:rsidRDefault="009C3A4F" w:rsidP="009C3A4F">
            <w:pPr>
              <w:pStyle w:val="Style139"/>
              <w:widowControl/>
              <w:spacing w:line="240" w:lineRule="auto"/>
              <w:jc w:val="both"/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Организация музыкальной деятельности во всех её видах (</w:t>
            </w:r>
            <w:r w:rsidR="0073634B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восприятии, 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пении, музыкально – </w:t>
            </w:r>
            <w:proofErr w:type="gramStart"/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ритмических </w:t>
            </w:r>
            <w:r w:rsidR="0073634B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движениях</w:t>
            </w:r>
            <w:proofErr w:type="gramEnd"/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музицировании</w:t>
            </w:r>
            <w:proofErr w:type="spellEnd"/>
            <w:r w:rsidR="00614096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>, творчестве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) </w:t>
            </w:r>
            <w:r w:rsidR="00EF2A1C" w:rsidRPr="00EF2A1C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на тему прощания с детским садом и поступления в школу.</w:t>
            </w:r>
            <w:r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 Закрепление учебного материала года, разучивание нового. </w:t>
            </w:r>
            <w:r w:rsidR="003E2CC5">
              <w:rPr>
                <w:rStyle w:val="FontStyle217"/>
                <w:rFonts w:ascii="Times New Roman" w:eastAsiaTheme="majorEastAsia" w:hAnsi="Times New Roman" w:cs="Times New Roman"/>
                <w:sz w:val="24"/>
                <w:szCs w:val="24"/>
              </w:rPr>
              <w:t xml:space="preserve">Закрепление вокально – хоровых и музыкально – ритмических  навыков. </w:t>
            </w:r>
          </w:p>
          <w:p w:rsidR="00EF2A1C" w:rsidRPr="00EF2A1C" w:rsidRDefault="00EF2A1C" w:rsidP="00EF2A1C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DD2D4C" w:rsidRDefault="00DD2D4C">
            <w:pPr>
              <w:rPr>
                <w:i w:val="0"/>
              </w:rPr>
            </w:pPr>
          </w:p>
        </w:tc>
        <w:tc>
          <w:tcPr>
            <w:tcW w:w="1964" w:type="dxa"/>
            <w:gridSpan w:val="2"/>
          </w:tcPr>
          <w:p w:rsidR="00DD2D4C" w:rsidRPr="007B1A1A" w:rsidRDefault="007B1A1A" w:rsidP="007B1A1A">
            <w:pPr>
              <w:jc w:val="center"/>
              <w:rPr>
                <w:i w:val="0"/>
              </w:rPr>
            </w:pPr>
            <w:r w:rsidRPr="007B1A1A">
              <w:rPr>
                <w:rFonts w:ascii="Times New Roman" w:hAnsi="Times New Roman" w:cs="Times New Roman"/>
                <w:i w:val="0"/>
                <w:sz w:val="24"/>
                <w:szCs w:val="24"/>
              </w:rPr>
              <w:t>2 – 4 неделя мая</w:t>
            </w:r>
          </w:p>
        </w:tc>
        <w:tc>
          <w:tcPr>
            <w:tcW w:w="1417" w:type="dxa"/>
          </w:tcPr>
          <w:p w:rsidR="00DD2D4C" w:rsidRPr="007B1A1A" w:rsidRDefault="00C915DC" w:rsidP="00C915D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  <w:r w:rsidR="008D7BF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(+1)</w:t>
            </w:r>
          </w:p>
        </w:tc>
        <w:tc>
          <w:tcPr>
            <w:tcW w:w="2058" w:type="dxa"/>
          </w:tcPr>
          <w:p w:rsidR="00DD2D4C" w:rsidRPr="00087E21" w:rsidRDefault="00087E21" w:rsidP="007B3CF9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Утренник «Острова дошкольного детства»</w:t>
            </w:r>
            <w:r w:rsidR="0073634B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(с участием всех групп)</w:t>
            </w:r>
          </w:p>
        </w:tc>
      </w:tr>
      <w:tr w:rsidR="008D7BF0" w:rsidTr="008D7BF0">
        <w:tc>
          <w:tcPr>
            <w:tcW w:w="11505" w:type="dxa"/>
            <w:gridSpan w:val="3"/>
          </w:tcPr>
          <w:p w:rsidR="008D7BF0" w:rsidRPr="00EF2A1C" w:rsidRDefault="008D7BF0" w:rsidP="008D7BF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F2A1C">
              <w:rPr>
                <w:rStyle w:val="FontStyle217"/>
                <w:rFonts w:ascii="Times New Roman" w:hAnsi="Times New Roman" w:cs="Times New Roman"/>
                <w:i w:val="0"/>
                <w:sz w:val="24"/>
              </w:rPr>
              <w:t>Летний период детский сад работает в каникулярном режиме.</w:t>
            </w:r>
          </w:p>
        </w:tc>
        <w:tc>
          <w:tcPr>
            <w:tcW w:w="1425" w:type="dxa"/>
            <w:gridSpan w:val="2"/>
          </w:tcPr>
          <w:p w:rsidR="008D7BF0" w:rsidRPr="00EF2A1C" w:rsidRDefault="008D7BF0" w:rsidP="00003DBE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FontStyle217"/>
                <w:rFonts w:ascii="Times New Roman" w:hAnsi="Times New Roman" w:cs="Times New Roman"/>
                <w:i w:val="0"/>
                <w:sz w:val="24"/>
              </w:rPr>
              <w:t>Всего 72</w:t>
            </w:r>
          </w:p>
        </w:tc>
        <w:tc>
          <w:tcPr>
            <w:tcW w:w="2062" w:type="dxa"/>
          </w:tcPr>
          <w:p w:rsidR="008D7BF0" w:rsidRPr="00EF2A1C" w:rsidRDefault="008D7BF0" w:rsidP="008D7BF0">
            <w:pPr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</w:tr>
    </w:tbl>
    <w:p w:rsidR="00474315" w:rsidRPr="00474315" w:rsidRDefault="00474315">
      <w:pPr>
        <w:rPr>
          <w:i w:val="0"/>
        </w:rPr>
      </w:pPr>
    </w:p>
    <w:p w:rsidR="005963C6" w:rsidRPr="00474315" w:rsidRDefault="00474315" w:rsidP="00474315">
      <w:pPr>
        <w:tabs>
          <w:tab w:val="left" w:pos="2535"/>
        </w:tabs>
        <w:rPr>
          <w:i w:val="0"/>
          <w:sz w:val="24"/>
          <w:szCs w:val="24"/>
        </w:rPr>
      </w:pPr>
      <w:r>
        <w:tab/>
      </w:r>
    </w:p>
    <w:sectPr w:rsidR="005963C6" w:rsidRPr="00474315" w:rsidSect="00F56656">
      <w:pgSz w:w="16838" w:h="11906" w:orient="landscape"/>
      <w:pgMar w:top="1134" w:right="567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65"/>
    <w:rsid w:val="00003DBE"/>
    <w:rsid w:val="00064A30"/>
    <w:rsid w:val="00071680"/>
    <w:rsid w:val="00084DE2"/>
    <w:rsid w:val="00087E21"/>
    <w:rsid w:val="001127AD"/>
    <w:rsid w:val="001476EB"/>
    <w:rsid w:val="001A081A"/>
    <w:rsid w:val="003A330B"/>
    <w:rsid w:val="003E2CC5"/>
    <w:rsid w:val="00474315"/>
    <w:rsid w:val="004B2FDA"/>
    <w:rsid w:val="004F7C21"/>
    <w:rsid w:val="00511312"/>
    <w:rsid w:val="005963C6"/>
    <w:rsid w:val="00614096"/>
    <w:rsid w:val="00655DE4"/>
    <w:rsid w:val="00672D12"/>
    <w:rsid w:val="0073634B"/>
    <w:rsid w:val="00755004"/>
    <w:rsid w:val="007A3668"/>
    <w:rsid w:val="007B1A1A"/>
    <w:rsid w:val="007B3CF9"/>
    <w:rsid w:val="008113AB"/>
    <w:rsid w:val="008513B0"/>
    <w:rsid w:val="0086151C"/>
    <w:rsid w:val="008A6C78"/>
    <w:rsid w:val="008D7BF0"/>
    <w:rsid w:val="008F665F"/>
    <w:rsid w:val="00912E09"/>
    <w:rsid w:val="00921F63"/>
    <w:rsid w:val="0093034F"/>
    <w:rsid w:val="00985651"/>
    <w:rsid w:val="009C3A4F"/>
    <w:rsid w:val="009D5E65"/>
    <w:rsid w:val="009F495A"/>
    <w:rsid w:val="00AF19F7"/>
    <w:rsid w:val="00B66E7A"/>
    <w:rsid w:val="00B7130C"/>
    <w:rsid w:val="00C915DC"/>
    <w:rsid w:val="00D71077"/>
    <w:rsid w:val="00DD2D4C"/>
    <w:rsid w:val="00E4182B"/>
    <w:rsid w:val="00E962B4"/>
    <w:rsid w:val="00EB7BF3"/>
    <w:rsid w:val="00ED35E3"/>
    <w:rsid w:val="00EF2A1C"/>
    <w:rsid w:val="00F00EF7"/>
    <w:rsid w:val="00F56656"/>
    <w:rsid w:val="00F6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1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1131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1131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51131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1131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1131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31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31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31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31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31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131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1131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1131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1131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1131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1131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1131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1131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131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11312"/>
    <w:rPr>
      <w:b/>
      <w:bCs/>
      <w:spacing w:val="0"/>
    </w:rPr>
  </w:style>
  <w:style w:type="character" w:styleId="a9">
    <w:name w:val="Emphasis"/>
    <w:uiPriority w:val="20"/>
    <w:qFormat/>
    <w:rsid w:val="0051131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1131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1131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131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1131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131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1131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1131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1131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1131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1131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1131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1312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474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7">
    <w:name w:val="Font Style217"/>
    <w:basedOn w:val="a0"/>
    <w:rsid w:val="00DD2D4C"/>
    <w:rPr>
      <w:rFonts w:ascii="Microsoft Sans Serif" w:hAnsi="Microsoft Sans Serif" w:cs="Microsoft Sans Serif"/>
      <w:sz w:val="14"/>
      <w:szCs w:val="14"/>
    </w:rPr>
  </w:style>
  <w:style w:type="character" w:customStyle="1" w:styleId="FontStyle250">
    <w:name w:val="Font Style250"/>
    <w:basedOn w:val="a0"/>
    <w:rsid w:val="009F495A"/>
    <w:rPr>
      <w:rFonts w:ascii="Franklin Gothic Medium" w:hAnsi="Franklin Gothic Medium" w:cs="Franklin Gothic Medium"/>
      <w:i/>
      <w:iCs/>
      <w:sz w:val="14"/>
      <w:szCs w:val="14"/>
    </w:rPr>
  </w:style>
  <w:style w:type="paragraph" w:customStyle="1" w:styleId="Style72">
    <w:name w:val="Style72"/>
    <w:basedOn w:val="a"/>
    <w:rsid w:val="009F495A"/>
    <w:pPr>
      <w:widowControl w:val="0"/>
      <w:autoSpaceDE w:val="0"/>
      <w:autoSpaceDN w:val="0"/>
      <w:adjustRightInd w:val="0"/>
      <w:spacing w:after="0" w:line="202" w:lineRule="exact"/>
    </w:pPr>
    <w:rPr>
      <w:rFonts w:ascii="Tahoma" w:eastAsia="Times New Roman" w:hAnsi="Tahoma" w:cs="Tahoma"/>
      <w:i w:val="0"/>
      <w:iCs w:val="0"/>
      <w:sz w:val="24"/>
      <w:szCs w:val="24"/>
      <w:lang w:eastAsia="ru-RU"/>
    </w:rPr>
  </w:style>
  <w:style w:type="character" w:customStyle="1" w:styleId="FontStyle216">
    <w:name w:val="Font Style216"/>
    <w:basedOn w:val="a0"/>
    <w:rsid w:val="004F7C21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52">
    <w:name w:val="Font Style252"/>
    <w:basedOn w:val="a0"/>
    <w:uiPriority w:val="99"/>
    <w:rsid w:val="00EF2A1C"/>
    <w:rPr>
      <w:rFonts w:ascii="Century Schoolbook" w:hAnsi="Century Schoolbook" w:cs="Century Schoolbook"/>
      <w:b/>
      <w:bCs/>
      <w:sz w:val="14"/>
      <w:szCs w:val="14"/>
    </w:rPr>
  </w:style>
  <w:style w:type="paragraph" w:customStyle="1" w:styleId="Style11">
    <w:name w:val="Style11"/>
    <w:basedOn w:val="a"/>
    <w:uiPriority w:val="99"/>
    <w:rsid w:val="00EF2A1C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i w:val="0"/>
      <w:iCs w:val="0"/>
      <w:sz w:val="24"/>
      <w:szCs w:val="24"/>
      <w:lang w:eastAsia="ru-RU"/>
    </w:rPr>
  </w:style>
  <w:style w:type="character" w:customStyle="1" w:styleId="FontStyle203">
    <w:name w:val="Font Style203"/>
    <w:basedOn w:val="a0"/>
    <w:rsid w:val="00EF2A1C"/>
    <w:rPr>
      <w:rFonts w:ascii="Century Schoolbook" w:hAnsi="Century Schoolbook" w:cs="Century Schoolbook"/>
      <w:b/>
      <w:bCs/>
      <w:spacing w:val="-10"/>
      <w:sz w:val="16"/>
      <w:szCs w:val="16"/>
    </w:rPr>
  </w:style>
  <w:style w:type="paragraph" w:customStyle="1" w:styleId="Style139">
    <w:name w:val="Style139"/>
    <w:basedOn w:val="a"/>
    <w:rsid w:val="00EF2A1C"/>
    <w:pPr>
      <w:widowControl w:val="0"/>
      <w:autoSpaceDE w:val="0"/>
      <w:autoSpaceDN w:val="0"/>
      <w:adjustRightInd w:val="0"/>
      <w:spacing w:after="0" w:line="202" w:lineRule="exact"/>
    </w:pPr>
    <w:rPr>
      <w:rFonts w:ascii="Tahoma" w:eastAsia="Times New Roman" w:hAnsi="Tahoma" w:cs="Tahoma"/>
      <w:i w:val="0"/>
      <w:iCs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312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11312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511312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511312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511312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511312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312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312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312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312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312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511312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131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11312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1131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11312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11312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11312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11312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11312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11312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11312"/>
    <w:rPr>
      <w:b/>
      <w:bCs/>
      <w:spacing w:val="0"/>
    </w:rPr>
  </w:style>
  <w:style w:type="character" w:styleId="a9">
    <w:name w:val="Emphasis"/>
    <w:uiPriority w:val="20"/>
    <w:qFormat/>
    <w:rsid w:val="00511312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1131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1131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1312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11312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1312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11312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11312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11312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11312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11312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11312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1312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474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7">
    <w:name w:val="Font Style217"/>
    <w:basedOn w:val="a0"/>
    <w:rsid w:val="00DD2D4C"/>
    <w:rPr>
      <w:rFonts w:ascii="Microsoft Sans Serif" w:hAnsi="Microsoft Sans Serif" w:cs="Microsoft Sans Serif"/>
      <w:sz w:val="14"/>
      <w:szCs w:val="14"/>
    </w:rPr>
  </w:style>
  <w:style w:type="character" w:customStyle="1" w:styleId="FontStyle250">
    <w:name w:val="Font Style250"/>
    <w:basedOn w:val="a0"/>
    <w:rsid w:val="009F495A"/>
    <w:rPr>
      <w:rFonts w:ascii="Franklin Gothic Medium" w:hAnsi="Franklin Gothic Medium" w:cs="Franklin Gothic Medium"/>
      <w:i/>
      <w:iCs/>
      <w:sz w:val="14"/>
      <w:szCs w:val="14"/>
    </w:rPr>
  </w:style>
  <w:style w:type="paragraph" w:customStyle="1" w:styleId="Style72">
    <w:name w:val="Style72"/>
    <w:basedOn w:val="a"/>
    <w:rsid w:val="009F495A"/>
    <w:pPr>
      <w:widowControl w:val="0"/>
      <w:autoSpaceDE w:val="0"/>
      <w:autoSpaceDN w:val="0"/>
      <w:adjustRightInd w:val="0"/>
      <w:spacing w:after="0" w:line="202" w:lineRule="exact"/>
    </w:pPr>
    <w:rPr>
      <w:rFonts w:ascii="Tahoma" w:eastAsia="Times New Roman" w:hAnsi="Tahoma" w:cs="Tahoma"/>
      <w:i w:val="0"/>
      <w:iCs w:val="0"/>
      <w:sz w:val="24"/>
      <w:szCs w:val="24"/>
      <w:lang w:eastAsia="ru-RU"/>
    </w:rPr>
  </w:style>
  <w:style w:type="character" w:customStyle="1" w:styleId="FontStyle216">
    <w:name w:val="Font Style216"/>
    <w:basedOn w:val="a0"/>
    <w:rsid w:val="004F7C21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FontStyle252">
    <w:name w:val="Font Style252"/>
    <w:basedOn w:val="a0"/>
    <w:uiPriority w:val="99"/>
    <w:rsid w:val="00EF2A1C"/>
    <w:rPr>
      <w:rFonts w:ascii="Century Schoolbook" w:hAnsi="Century Schoolbook" w:cs="Century Schoolbook"/>
      <w:b/>
      <w:bCs/>
      <w:sz w:val="14"/>
      <w:szCs w:val="14"/>
    </w:rPr>
  </w:style>
  <w:style w:type="paragraph" w:customStyle="1" w:styleId="Style11">
    <w:name w:val="Style11"/>
    <w:basedOn w:val="a"/>
    <w:uiPriority w:val="99"/>
    <w:rsid w:val="00EF2A1C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i w:val="0"/>
      <w:iCs w:val="0"/>
      <w:sz w:val="24"/>
      <w:szCs w:val="24"/>
      <w:lang w:eastAsia="ru-RU"/>
    </w:rPr>
  </w:style>
  <w:style w:type="character" w:customStyle="1" w:styleId="FontStyle203">
    <w:name w:val="Font Style203"/>
    <w:basedOn w:val="a0"/>
    <w:rsid w:val="00EF2A1C"/>
    <w:rPr>
      <w:rFonts w:ascii="Century Schoolbook" w:hAnsi="Century Schoolbook" w:cs="Century Schoolbook"/>
      <w:b/>
      <w:bCs/>
      <w:spacing w:val="-10"/>
      <w:sz w:val="16"/>
      <w:szCs w:val="16"/>
    </w:rPr>
  </w:style>
  <w:style w:type="paragraph" w:customStyle="1" w:styleId="Style139">
    <w:name w:val="Style139"/>
    <w:basedOn w:val="a"/>
    <w:rsid w:val="00EF2A1C"/>
    <w:pPr>
      <w:widowControl w:val="0"/>
      <w:autoSpaceDE w:val="0"/>
      <w:autoSpaceDN w:val="0"/>
      <w:adjustRightInd w:val="0"/>
      <w:spacing w:after="0" w:line="202" w:lineRule="exact"/>
    </w:pPr>
    <w:rPr>
      <w:rFonts w:ascii="Tahoma" w:eastAsia="Times New Roman" w:hAnsi="Tahoma" w:cs="Tahoma"/>
      <w:i w:val="0"/>
      <w:iCs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50</cp:revision>
  <dcterms:created xsi:type="dcterms:W3CDTF">2014-04-25T08:53:00Z</dcterms:created>
  <dcterms:modified xsi:type="dcterms:W3CDTF">2014-05-02T08:47:00Z</dcterms:modified>
</cp:coreProperties>
</file>